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BF0" w:rsidRPr="00D21AED" w:rsidRDefault="00795BF0" w:rsidP="006B1AE4">
      <w:pPr>
        <w:spacing w:before="60"/>
        <w:ind w:left="-180"/>
        <w:jc w:val="center"/>
        <w:rPr>
          <w:b/>
          <w:sz w:val="36"/>
        </w:rPr>
      </w:pPr>
      <w:r>
        <w:rPr>
          <w:b/>
          <w:sz w:val="36"/>
        </w:rPr>
        <w:t>COMMENTO ALLE MODIFICHE del PGIP</w:t>
      </w:r>
    </w:p>
    <w:p w:rsidR="00795BF0" w:rsidRDefault="00795BF0" w:rsidP="006B1AE4">
      <w:pPr>
        <w:spacing w:after="0" w:line="240" w:lineRule="auto"/>
        <w:ind w:left="-180"/>
        <w:jc w:val="both"/>
      </w:pPr>
      <w:r>
        <w:t>Nei punti seguenti facciamo preciso riferimento a quanto contenuto nelle premesse della Delibera di Giunta, ovvero a quegli obiettivi di riordino, di migliore fruizione della pubblicità outdoor in città, di generale riqualificazione. Obiettivi da noi sempre sollecitati ma che ci paiono decisamente disattesi.</w:t>
      </w:r>
    </w:p>
    <w:p w:rsidR="00795BF0" w:rsidRDefault="00795BF0" w:rsidP="006B1AE4">
      <w:pPr>
        <w:spacing w:after="0" w:line="240" w:lineRule="auto"/>
        <w:ind w:left="-180"/>
        <w:jc w:val="both"/>
      </w:pPr>
      <w:r>
        <w:t xml:space="preserve"> Tali obiettivi cozzano, nei fatti, con quanto contenuto nelle nuove norme.</w:t>
      </w:r>
    </w:p>
    <w:p w:rsidR="00795BF0" w:rsidRDefault="00795BF0" w:rsidP="006B1AE4">
      <w:pPr>
        <w:spacing w:after="0" w:line="240" w:lineRule="auto"/>
        <w:ind w:left="-180"/>
        <w:jc w:val="both"/>
      </w:pPr>
      <w:r>
        <w:t xml:space="preserve">L’effetto sicuro ed immediato di questo Regolamento è che </w:t>
      </w:r>
      <w:r w:rsidRPr="00651694">
        <w:rPr>
          <w:b/>
          <w:u w:val="single"/>
        </w:rPr>
        <w:t>chiude</w:t>
      </w:r>
      <w:r>
        <w:t xml:space="preserve"> le piccole aziende locali e </w:t>
      </w:r>
      <w:r w:rsidRPr="00651694">
        <w:rPr>
          <w:b/>
          <w:u w:val="single"/>
        </w:rPr>
        <w:t>decreta la perdita del posto di lavoro di oltre un  centinaio di persone</w:t>
      </w:r>
      <w:r>
        <w:t xml:space="preserve">. </w:t>
      </w:r>
    </w:p>
    <w:p w:rsidR="00795BF0" w:rsidRDefault="00795BF0" w:rsidP="006B1AE4">
      <w:pPr>
        <w:spacing w:after="0" w:line="240" w:lineRule="auto"/>
        <w:ind w:left="-180"/>
        <w:jc w:val="both"/>
      </w:pPr>
      <w:r>
        <w:t xml:space="preserve">L’altro effetto certo è che </w:t>
      </w:r>
      <w:r w:rsidRPr="006F52AC">
        <w:rPr>
          <w:u w:val="single"/>
        </w:rPr>
        <w:t>su suolo pubblico</w:t>
      </w:r>
      <w:r>
        <w:t>, rispetto alla situazione attuale, gli impianti aumenteranno invece che diminuire.</w:t>
      </w:r>
      <w:bookmarkStart w:id="0" w:name="OLE_LINK9"/>
      <w:bookmarkStart w:id="1" w:name="OLE_LINK10"/>
    </w:p>
    <w:p w:rsidR="00795BF0" w:rsidRDefault="00795BF0" w:rsidP="006B1AE4">
      <w:pPr>
        <w:spacing w:after="0" w:line="240" w:lineRule="auto"/>
        <w:ind w:left="-180"/>
        <w:jc w:val="both"/>
      </w:pPr>
    </w:p>
    <w:p w:rsidR="00795BF0" w:rsidRDefault="00795BF0" w:rsidP="003375B0">
      <w:pPr>
        <w:numPr>
          <w:ilvl w:val="0"/>
          <w:numId w:val="4"/>
        </w:numPr>
        <w:tabs>
          <w:tab w:val="clear" w:pos="720"/>
          <w:tab w:val="num" w:pos="360"/>
        </w:tabs>
        <w:spacing w:after="0" w:line="240" w:lineRule="auto"/>
        <w:ind w:left="-180" w:firstLine="0"/>
        <w:jc w:val="both"/>
      </w:pPr>
      <w:r>
        <w:rPr>
          <w:b/>
          <w:sz w:val="24"/>
          <w:u w:val="single"/>
        </w:rPr>
        <w:t xml:space="preserve">“Una città più libera, perché diminuirà del  50% </w:t>
      </w:r>
      <w:r w:rsidRPr="00714F9A">
        <w:rPr>
          <w:b/>
          <w:sz w:val="24"/>
          <w:u w:val="single"/>
        </w:rPr>
        <w:t>l’attuale presenza di impianti pubblicitari”</w:t>
      </w:r>
      <w:r w:rsidRPr="00714F9A">
        <w:rPr>
          <w:sz w:val="24"/>
        </w:rPr>
        <w:t xml:space="preserve">.  </w:t>
      </w:r>
      <w:bookmarkStart w:id="2" w:name="OLE_LINK11"/>
      <w:bookmarkStart w:id="3" w:name="OLE_LINK12"/>
      <w:bookmarkEnd w:id="0"/>
      <w:bookmarkEnd w:id="1"/>
      <w:r>
        <w:t>Invece si evince che:</w:t>
      </w:r>
      <w:bookmarkEnd w:id="2"/>
      <w:bookmarkEnd w:id="3"/>
      <w:r>
        <w:t xml:space="preserve">   sorgeranno impianti alti </w:t>
      </w:r>
      <w:smartTag w:uri="urn:schemas-microsoft-com:office:smarttags" w:element="metricconverter">
        <w:smartTagPr>
          <w:attr w:name="ProductID" w:val="4 metri"/>
        </w:smartTagPr>
        <w:r>
          <w:t>4 metri</w:t>
        </w:r>
      </w:smartTag>
      <w:r>
        <w:t xml:space="preserve"> sui marciapiedi e sulle piste ciclabili che oggi NON esistono!   Ovvero aumenteranno gli impianti INVASIVI proprio del suolo pubblico mentre scompariranno quelli che sul suolo pubblico non andavano. Le paline di fermata porteranno impianti pubblicitari: veri e propri porta manifesti di 140 x </w:t>
      </w:r>
      <w:smartTag w:uri="urn:schemas-microsoft-com:office:smarttags" w:element="metricconverter">
        <w:smartTagPr>
          <w:attr w:name="ProductID" w:val="100 cm"/>
        </w:smartTagPr>
        <w:r>
          <w:t>100 cm</w:t>
        </w:r>
      </w:smartTag>
      <w:r>
        <w:t>.</w:t>
      </w:r>
    </w:p>
    <w:p w:rsidR="00795BF0" w:rsidRPr="007D228D" w:rsidRDefault="00795BF0" w:rsidP="003375B0">
      <w:pPr>
        <w:widowControl w:val="0"/>
        <w:numPr>
          <w:ilvl w:val="0"/>
          <w:numId w:val="4"/>
        </w:numPr>
        <w:tabs>
          <w:tab w:val="clear" w:pos="720"/>
          <w:tab w:val="num" w:pos="360"/>
        </w:tabs>
        <w:autoSpaceDE w:val="0"/>
        <w:autoSpaceDN w:val="0"/>
        <w:adjustRightInd w:val="0"/>
        <w:spacing w:before="60" w:after="0" w:line="240" w:lineRule="auto"/>
        <w:ind w:left="-180" w:firstLine="0"/>
        <w:jc w:val="both"/>
      </w:pPr>
      <w:r>
        <w:t xml:space="preserve"> </w:t>
      </w:r>
      <w:r w:rsidRPr="00714F9A">
        <w:rPr>
          <w:b/>
          <w:sz w:val="24"/>
          <w:u w:val="single"/>
        </w:rPr>
        <w:t>“</w:t>
      </w:r>
      <w:r>
        <w:rPr>
          <w:b/>
          <w:sz w:val="24"/>
          <w:u w:val="single"/>
        </w:rPr>
        <w:t>Niente più pubblicità nell’ Area UNESCO”.</w:t>
      </w:r>
      <w:r>
        <w:rPr>
          <w:sz w:val="24"/>
        </w:rPr>
        <w:t xml:space="preserve">  Anche questo non trova corrispondenza. Nella cosiddetta Area Unesco il Regolamento prevede la presenza di numerosi impianti porta – manifesti, quali: segna parcheggi, parcometri, cassonetti porta rifiuti, orologi e, soprattutto, </w:t>
      </w:r>
      <w:r w:rsidRPr="00386C9B">
        <w:rPr>
          <w:sz w:val="24"/>
          <w:u w:val="single"/>
        </w:rPr>
        <w:t>PENSILINE BUS</w:t>
      </w:r>
      <w:r>
        <w:rPr>
          <w:sz w:val="24"/>
        </w:rPr>
        <w:t xml:space="preserve"> , </w:t>
      </w:r>
      <w:r w:rsidRPr="00386C9B">
        <w:rPr>
          <w:sz w:val="24"/>
          <w:u w:val="single"/>
        </w:rPr>
        <w:t>PALINE BUS</w:t>
      </w:r>
      <w:r>
        <w:rPr>
          <w:sz w:val="24"/>
          <w:u w:val="single"/>
        </w:rPr>
        <w:t xml:space="preserve">, MEZZI ELETTRONICI A MESSAGGIO VARIABILE, PANNELLI LUMINOSI , </w:t>
      </w:r>
      <w:r>
        <w:rPr>
          <w:sz w:val="24"/>
        </w:rPr>
        <w:t>oltre a quanto già presente ovvero PENSILINE , COLONNE LUMINOSE, IMPIANTI LUMINOSI, POSTER 4x3. (vedi tabella A PGIP)</w:t>
      </w:r>
    </w:p>
    <w:p w:rsidR="00795BF0" w:rsidRDefault="00795BF0" w:rsidP="003375B0">
      <w:pPr>
        <w:widowControl w:val="0"/>
        <w:numPr>
          <w:ilvl w:val="0"/>
          <w:numId w:val="4"/>
        </w:numPr>
        <w:tabs>
          <w:tab w:val="clear" w:pos="720"/>
          <w:tab w:val="num" w:pos="360"/>
        </w:tabs>
        <w:autoSpaceDE w:val="0"/>
        <w:autoSpaceDN w:val="0"/>
        <w:adjustRightInd w:val="0"/>
        <w:spacing w:before="60" w:after="0" w:line="240" w:lineRule="auto"/>
        <w:ind w:left="-180" w:firstLine="0"/>
        <w:jc w:val="both"/>
      </w:pPr>
      <w:r>
        <w:rPr>
          <w:b/>
          <w:sz w:val="24"/>
          <w:u w:val="single"/>
        </w:rPr>
        <w:t>“Sono state prese ad esempio le grandi città europee”.</w:t>
      </w:r>
      <w:r>
        <w:rPr>
          <w:sz w:val="24"/>
        </w:rPr>
        <w:t xml:space="preserve">  A questo proposito vogliamo dire che: tutte le più grandi città europee hanno eliminato i grandi impianti su suolo pubblico, privilegiando fortemente tutto ciò che non occupa sedi stradali, piste ciclabili, spazi pedonali. Parliamo di città quali: PARIGI, BARCELLONA, MADRID, LONDRA, ATENE solo per citare le più importanti. Città che soprattutto nelle zone più delicate hanno privilegiato impianti che non affollano il suolo pubblico. Alleghiamo foto da noi scattate a dimostrazione di quanto diciamo. Con questo Regolamento, Firenze fa proprio l’esatto contrario: toglie gli spazi NON INVASIVI del suolo pubblico e aumenta invece la presenza di </w:t>
      </w:r>
      <w:r>
        <w:rPr>
          <w:sz w:val="24"/>
          <w:u w:val="single"/>
        </w:rPr>
        <w:t>Impianti di grande impatto</w:t>
      </w:r>
      <w:r w:rsidRPr="00F77452">
        <w:rPr>
          <w:sz w:val="24"/>
          <w:u w:val="single"/>
        </w:rPr>
        <w:t xml:space="preserve"> proprio su suolo pubblico, marciapiedi, piste ciclabili.</w:t>
      </w:r>
      <w:r>
        <w:rPr>
          <w:sz w:val="24"/>
        </w:rPr>
        <w:t xml:space="preserve"> Basta vedere quanto previsto per i PANNELLI LUMINOSI ( G.2.2  All.to 1 parte A)  che lungo le piste ciclabili e sui marciapiedi potranno raggiungere i 4 mt di altezza. Ci sembra che le cosiddette  “INNOVAZIONI TECNOLOGICHE” costino molto alla città in termini di sostenibilità ambientale. Non possiamo, poi, non rilevare che</w:t>
      </w:r>
      <w:r>
        <w:t xml:space="preserve">  i brevetti, la produzione e la commercializzazione di questi “innovazioni”, appartengono - manco a dirlo - alle solite multinazionali del settore.  Tutto questo mentre si considera invasivo un piccolo cartello stradale ubicato oltretutto all’uscita autostradale.               </w:t>
      </w:r>
    </w:p>
    <w:p w:rsidR="00795BF0" w:rsidRDefault="00795BF0" w:rsidP="003375B0">
      <w:pPr>
        <w:widowControl w:val="0"/>
        <w:numPr>
          <w:ilvl w:val="0"/>
          <w:numId w:val="4"/>
        </w:numPr>
        <w:tabs>
          <w:tab w:val="clear" w:pos="720"/>
          <w:tab w:val="num" w:pos="360"/>
        </w:tabs>
        <w:autoSpaceDE w:val="0"/>
        <w:autoSpaceDN w:val="0"/>
        <w:adjustRightInd w:val="0"/>
        <w:spacing w:before="60" w:after="0" w:line="240" w:lineRule="auto"/>
        <w:ind w:left="-180" w:firstLine="0"/>
        <w:jc w:val="both"/>
      </w:pPr>
      <w:bookmarkStart w:id="4" w:name="OLE_LINK1"/>
      <w:bookmarkStart w:id="5" w:name="OLE_LINK2"/>
      <w:r>
        <w:rPr>
          <w:b/>
          <w:sz w:val="24"/>
          <w:u w:val="single"/>
        </w:rPr>
        <w:t>“ U</w:t>
      </w:r>
      <w:r w:rsidRPr="00714F9A">
        <w:rPr>
          <w:b/>
          <w:sz w:val="24"/>
          <w:u w:val="single"/>
        </w:rPr>
        <w:t>na GARA UNICA per dare gli impianti ad un solo gestore. Così tutto sarà più lineare e trasparente”</w:t>
      </w:r>
      <w:bookmarkEnd w:id="4"/>
      <w:bookmarkEnd w:id="5"/>
      <w:r w:rsidRPr="00714F9A">
        <w:rPr>
          <w:sz w:val="24"/>
        </w:rPr>
        <w:t xml:space="preserve">.  </w:t>
      </w:r>
      <w:bookmarkStart w:id="6" w:name="OLE_LINK7"/>
      <w:bookmarkStart w:id="7" w:name="OLE_LINK8"/>
      <w:r>
        <w:t xml:space="preserve">Ma non si può prescindere dal seguente stato di fatto: </w:t>
      </w:r>
      <w:bookmarkEnd w:id="6"/>
      <w:bookmarkEnd w:id="7"/>
      <w:r>
        <w:t>attualmente la maggior parte degli impianti pubblicitari di Firenze sono gestiti da due – tre grandi multinazionali che li hanno ottenuti  con assegnazione “diretta”. Un’altra parte di impianti piccoli e meno significativi sono gestiti da piccole e piccolissime aziende locali (circa una ventina) che occupano circa un centinaio di persone sul territorio. Un’eventuale gara unica serve solo a togliere il poco che queste aziende attualmente si dividono per darlo ad una delle multinazionali che se lo aggiudicherà.</w:t>
      </w:r>
    </w:p>
    <w:p w:rsidR="00795BF0" w:rsidRDefault="00795BF0" w:rsidP="006B1AE4">
      <w:pPr>
        <w:pStyle w:val="ListParagraph"/>
        <w:widowControl w:val="0"/>
        <w:numPr>
          <w:ilvl w:val="1"/>
          <w:numId w:val="4"/>
        </w:numPr>
        <w:autoSpaceDE w:val="0"/>
        <w:autoSpaceDN w:val="0"/>
        <w:adjustRightInd w:val="0"/>
        <w:spacing w:before="60" w:after="0" w:line="240" w:lineRule="auto"/>
        <w:ind w:left="-180" w:firstLine="0"/>
        <w:jc w:val="both"/>
      </w:pPr>
      <w:r w:rsidRPr="001836B8">
        <w:rPr>
          <w:b/>
          <w:u w:val="single"/>
        </w:rPr>
        <w:t>All’obiezione</w:t>
      </w:r>
      <w:r w:rsidRPr="001836B8">
        <w:rPr>
          <w:rFonts w:ascii="Times New Roman" w:hAnsi="Times New Roman"/>
        </w:rPr>
        <w:t>:</w:t>
      </w:r>
      <w:r w:rsidRPr="001836B8">
        <w:rPr>
          <w:rFonts w:ascii="Times New Roman" w:hAnsi="Times New Roman"/>
          <w:b/>
          <w:i/>
        </w:rPr>
        <w:t>“Ma così vengono tolti solo gli impianti delle piccole aziende, mentre tutti gli impianti più belli e remunerativi, rimarranno saldamente nelle mani di chi già li gestisce oggi !!”</w:t>
      </w:r>
      <w:r w:rsidRPr="001836B8">
        <w:rPr>
          <w:b/>
          <w:i/>
        </w:rPr>
        <w:t xml:space="preserve">  - </w:t>
      </w:r>
      <w:r w:rsidRPr="00E203C4">
        <w:rPr>
          <w:b/>
          <w:u w:val="single"/>
        </w:rPr>
        <w:t>Si Risponde</w:t>
      </w:r>
      <w:r w:rsidRPr="003442EA">
        <w:t>:</w:t>
      </w:r>
      <w:r>
        <w:t xml:space="preserve"> </w:t>
      </w:r>
      <w:r w:rsidRPr="001836B8">
        <w:rPr>
          <w:b/>
          <w:sz w:val="24"/>
          <w:u w:val="single"/>
        </w:rPr>
        <w:t>“Alla scadenza delle concessioni</w:t>
      </w:r>
      <w:r>
        <w:rPr>
          <w:b/>
          <w:sz w:val="24"/>
          <w:u w:val="single"/>
        </w:rPr>
        <w:t xml:space="preserve"> già in essere</w:t>
      </w:r>
      <w:r w:rsidRPr="001836B8">
        <w:rPr>
          <w:b/>
          <w:sz w:val="24"/>
          <w:u w:val="single"/>
        </w:rPr>
        <w:t>, anche gli altri impianti saranno aggiudicati mediante gara”.</w:t>
      </w:r>
      <w:r w:rsidRPr="009847D3">
        <w:t xml:space="preserve">  </w:t>
      </w:r>
      <w:bookmarkStart w:id="8" w:name="OLE_LINK13"/>
      <w:bookmarkStart w:id="9" w:name="OLE_LINK14"/>
      <w:r>
        <w:t xml:space="preserve">Il punto è: </w:t>
      </w:r>
      <w:bookmarkEnd w:id="8"/>
      <w:bookmarkEnd w:id="9"/>
      <w:r>
        <w:t xml:space="preserve">gli impianti IMPORTANTI e gestiti oggi dalle multinazionali, hanno concessioni che scadranno tra molti anni (anche 25 anni). E a quell’epoca, delle piccole aziende che moriranno oggi, non resterà neppure </w:t>
      </w:r>
      <w:smartTag w:uri="urn:schemas-microsoft-com:office:smarttags" w:element="PersonName">
        <w:smartTagPr>
          <w:attr w:name="ProductID" w:val="la cenere. Inoltre"/>
        </w:smartTagPr>
        <w:r>
          <w:t>la cenere. Inoltre</w:t>
        </w:r>
      </w:smartTag>
      <w:r>
        <w:t>, niente vieta alle Amministrazioni che si succederanno di cambiare idea e confermare quegli impianti.</w:t>
      </w:r>
    </w:p>
    <w:p w:rsidR="00795BF0" w:rsidRDefault="00795BF0" w:rsidP="006B1AE4">
      <w:pPr>
        <w:pStyle w:val="ListParagraph"/>
        <w:widowControl w:val="0"/>
        <w:numPr>
          <w:ilvl w:val="1"/>
          <w:numId w:val="4"/>
        </w:numPr>
        <w:autoSpaceDE w:val="0"/>
        <w:autoSpaceDN w:val="0"/>
        <w:adjustRightInd w:val="0"/>
        <w:spacing w:before="60" w:after="0" w:line="240" w:lineRule="auto"/>
        <w:ind w:left="-180" w:firstLine="0"/>
        <w:jc w:val="both"/>
      </w:pPr>
      <w:r w:rsidRPr="002077FB">
        <w:t>Nel dettaglio</w:t>
      </w:r>
      <w:r>
        <w:t>:</w:t>
      </w:r>
    </w:p>
    <w:p w:rsidR="00795BF0" w:rsidRDefault="00795BF0" w:rsidP="005D4952">
      <w:pPr>
        <w:pStyle w:val="ListParagraph"/>
        <w:widowControl w:val="0"/>
        <w:numPr>
          <w:ilvl w:val="2"/>
          <w:numId w:val="4"/>
        </w:numPr>
        <w:tabs>
          <w:tab w:val="clear" w:pos="2340"/>
          <w:tab w:val="num" w:pos="720"/>
        </w:tabs>
        <w:autoSpaceDE w:val="0"/>
        <w:autoSpaceDN w:val="0"/>
        <w:adjustRightInd w:val="0"/>
        <w:spacing w:before="60" w:after="0" w:line="240" w:lineRule="auto"/>
        <w:ind w:left="-180" w:firstLine="0"/>
        <w:jc w:val="both"/>
      </w:pPr>
      <w:r>
        <w:t>ATAF Pensiline e Dinamica Autobus scadenza 2023 (contratto rinnovato direttamente senza gara 4 giorni dopo l’approvazione del PGIP/2008);</w:t>
      </w:r>
    </w:p>
    <w:p w:rsidR="00795BF0" w:rsidRDefault="00795BF0" w:rsidP="005D4952">
      <w:pPr>
        <w:pStyle w:val="ListParagraph"/>
        <w:widowControl w:val="0"/>
        <w:numPr>
          <w:ilvl w:val="2"/>
          <w:numId w:val="4"/>
        </w:numPr>
        <w:tabs>
          <w:tab w:val="clear" w:pos="2340"/>
          <w:tab w:val="num" w:pos="720"/>
        </w:tabs>
        <w:autoSpaceDE w:val="0"/>
        <w:autoSpaceDN w:val="0"/>
        <w:adjustRightInd w:val="0"/>
        <w:spacing w:before="60" w:after="0" w:line="240" w:lineRule="auto"/>
        <w:ind w:left="-180" w:firstLine="0"/>
        <w:jc w:val="both"/>
      </w:pPr>
      <w:r>
        <w:t>FIRENZE MOBILITA’ Poster 4x3 MUPI luminosi scadenza 2037 ( i poster sono in zona UNESCO così come i mupi )</w:t>
      </w:r>
    </w:p>
    <w:p w:rsidR="00795BF0" w:rsidRPr="002077FB" w:rsidRDefault="00795BF0" w:rsidP="00F94B81">
      <w:pPr>
        <w:pStyle w:val="ListParagraph"/>
        <w:widowControl w:val="0"/>
        <w:numPr>
          <w:ilvl w:val="2"/>
          <w:numId w:val="4"/>
        </w:numPr>
        <w:tabs>
          <w:tab w:val="clear" w:pos="2340"/>
          <w:tab w:val="num" w:pos="720"/>
        </w:tabs>
        <w:autoSpaceDE w:val="0"/>
        <w:autoSpaceDN w:val="0"/>
        <w:adjustRightInd w:val="0"/>
        <w:spacing w:before="60" w:after="0" w:line="240" w:lineRule="auto"/>
        <w:ind w:left="-180" w:firstLine="0"/>
        <w:jc w:val="both"/>
      </w:pPr>
      <w:r>
        <w:t xml:space="preserve">Delocalizzazione START scadenza 2018 </w:t>
      </w:r>
    </w:p>
    <w:p w:rsidR="00795BF0" w:rsidRDefault="00795BF0" w:rsidP="006B1AE4">
      <w:pPr>
        <w:pStyle w:val="ListParagraph"/>
        <w:widowControl w:val="0"/>
        <w:numPr>
          <w:ilvl w:val="0"/>
          <w:numId w:val="4"/>
        </w:numPr>
        <w:autoSpaceDE w:val="0"/>
        <w:autoSpaceDN w:val="0"/>
        <w:adjustRightInd w:val="0"/>
        <w:spacing w:before="60" w:after="0" w:line="240" w:lineRule="auto"/>
        <w:ind w:left="-180" w:firstLine="0"/>
        <w:jc w:val="both"/>
      </w:pPr>
      <w:r>
        <w:rPr>
          <w:b/>
          <w:sz w:val="24"/>
          <w:u w:val="single"/>
        </w:rPr>
        <w:t>“ Una gara per obbligo di legge”.</w:t>
      </w:r>
      <w:r>
        <w:t xml:space="preserve"> In realtà l’obbligo di gara esiste solo per i Pubblici Servizi e NON per </w:t>
      </w:r>
      <w:smartTag w:uri="urn:schemas-microsoft-com:office:smarttags" w:element="PersonName">
        <w:smartTagPr>
          <w:attr w:name="ProductID" w:val="la Pubblicità Commerciale. Ed"/>
        </w:smartTagPr>
        <w:r>
          <w:t>la Pubblicità Commerciale. Ed</w:t>
        </w:r>
      </w:smartTag>
      <w:r>
        <w:t xml:space="preserve"> infatti gli impianti migliori del Comune di Firenze non sono stati assolutamente vinti con gare pubbliche, ma affidati direttamente. In ogni caso e per maggior chiarezza si vedano:</w:t>
      </w:r>
    </w:p>
    <w:p w:rsidR="00795BF0" w:rsidRPr="00FE04DE" w:rsidRDefault="00795BF0" w:rsidP="006B1AE4">
      <w:pPr>
        <w:pStyle w:val="ListParagraph"/>
        <w:widowControl w:val="0"/>
        <w:numPr>
          <w:ilvl w:val="1"/>
          <w:numId w:val="4"/>
        </w:numPr>
        <w:autoSpaceDE w:val="0"/>
        <w:autoSpaceDN w:val="0"/>
        <w:adjustRightInd w:val="0"/>
        <w:spacing w:before="60" w:after="0" w:line="240" w:lineRule="auto"/>
        <w:ind w:left="-180" w:firstLine="0"/>
        <w:jc w:val="both"/>
        <w:rPr>
          <w:rFonts w:ascii="Times New Roman" w:hAnsi="Times New Roman"/>
          <w:sz w:val="20"/>
        </w:rPr>
      </w:pPr>
      <w:r>
        <w:rPr>
          <w:rFonts w:ascii="Times New Roman" w:hAnsi="Times New Roman"/>
        </w:rPr>
        <w:t>Sentenze n° 6386/2005  e 1718/2007  V° Sezione del Consiglio di Stato</w:t>
      </w:r>
    </w:p>
    <w:p w:rsidR="00795BF0" w:rsidRPr="00FE04DE" w:rsidRDefault="00795BF0" w:rsidP="006B1AE4">
      <w:pPr>
        <w:pStyle w:val="ListParagraph"/>
        <w:widowControl w:val="0"/>
        <w:numPr>
          <w:ilvl w:val="1"/>
          <w:numId w:val="4"/>
        </w:numPr>
        <w:autoSpaceDE w:val="0"/>
        <w:autoSpaceDN w:val="0"/>
        <w:adjustRightInd w:val="0"/>
        <w:spacing w:before="60" w:after="0" w:line="240" w:lineRule="auto"/>
        <w:ind w:left="-180" w:firstLine="0"/>
        <w:jc w:val="both"/>
        <w:rPr>
          <w:rFonts w:ascii="Times New Roman" w:hAnsi="Times New Roman"/>
          <w:sz w:val="20"/>
        </w:rPr>
      </w:pPr>
      <w:r>
        <w:rPr>
          <w:rFonts w:ascii="Times New Roman" w:hAnsi="Times New Roman"/>
        </w:rPr>
        <w:t>Parere n° 2520/2008 I° Sezione del Consiglio di Stato richiesto dal Capo dello Stato</w:t>
      </w:r>
    </w:p>
    <w:p w:rsidR="00795BF0" w:rsidRPr="00FE04DE" w:rsidRDefault="00795BF0" w:rsidP="006B1AE4">
      <w:pPr>
        <w:pStyle w:val="ListParagraph"/>
        <w:widowControl w:val="0"/>
        <w:numPr>
          <w:ilvl w:val="1"/>
          <w:numId w:val="4"/>
        </w:numPr>
        <w:autoSpaceDE w:val="0"/>
        <w:autoSpaceDN w:val="0"/>
        <w:adjustRightInd w:val="0"/>
        <w:spacing w:before="60" w:after="0" w:line="240" w:lineRule="auto"/>
        <w:ind w:left="-180" w:firstLine="0"/>
        <w:jc w:val="both"/>
        <w:rPr>
          <w:rFonts w:ascii="Times New Roman" w:hAnsi="Times New Roman"/>
          <w:sz w:val="20"/>
        </w:rPr>
      </w:pPr>
      <w:r>
        <w:rPr>
          <w:rFonts w:ascii="Times New Roman" w:hAnsi="Times New Roman"/>
        </w:rPr>
        <w:t>TAR del Piemonte Reg.Ric. 00981/2008 Reg.Sosp. 00631/2008</w:t>
      </w:r>
    </w:p>
    <w:p w:rsidR="00795BF0" w:rsidRPr="00A6108F" w:rsidRDefault="00795BF0" w:rsidP="006B1AE4">
      <w:pPr>
        <w:pStyle w:val="ListParagraph"/>
        <w:widowControl w:val="0"/>
        <w:numPr>
          <w:ilvl w:val="1"/>
          <w:numId w:val="4"/>
        </w:numPr>
        <w:autoSpaceDE w:val="0"/>
        <w:autoSpaceDN w:val="0"/>
        <w:adjustRightInd w:val="0"/>
        <w:spacing w:before="60" w:after="0" w:line="240" w:lineRule="auto"/>
        <w:ind w:left="-180" w:firstLine="0"/>
        <w:jc w:val="both"/>
        <w:rPr>
          <w:rFonts w:ascii="Times New Roman" w:hAnsi="Times New Roman"/>
          <w:sz w:val="20"/>
        </w:rPr>
      </w:pPr>
      <w:r>
        <w:rPr>
          <w:rFonts w:ascii="Times New Roman" w:hAnsi="Times New Roman"/>
        </w:rPr>
        <w:t>Dispositivo n° 114/2008 del Consiglio di Giustizia Amm.va della Regione Sicilia</w:t>
      </w:r>
      <w:r w:rsidRPr="00FE04DE">
        <w:rPr>
          <w:rFonts w:ascii="Times New Roman" w:hAnsi="Times New Roman"/>
        </w:rPr>
        <w:t xml:space="preserve"> </w:t>
      </w:r>
    </w:p>
    <w:p w:rsidR="00795BF0" w:rsidRPr="00FE04DE" w:rsidRDefault="00795BF0" w:rsidP="006B1AE4">
      <w:pPr>
        <w:pStyle w:val="ListParagraph"/>
        <w:widowControl w:val="0"/>
        <w:autoSpaceDE w:val="0"/>
        <w:autoSpaceDN w:val="0"/>
        <w:adjustRightInd w:val="0"/>
        <w:spacing w:before="60" w:after="0" w:line="240" w:lineRule="auto"/>
        <w:ind w:left="-180"/>
        <w:jc w:val="both"/>
        <w:rPr>
          <w:rFonts w:ascii="Times New Roman" w:hAnsi="Times New Roman"/>
          <w:sz w:val="20"/>
        </w:rPr>
      </w:pPr>
      <w:r>
        <w:rPr>
          <w:rFonts w:ascii="Times New Roman" w:hAnsi="Times New Roman"/>
        </w:rPr>
        <w:t>La letteratura in materia indica inequivocabilmente che le gare favoriscono i grossi gruppi e impediscono l’accesso ai piccoli. Non crediamo che sia il modello migliore né per garantire la trasparenza nè l’equità nell’assegnazione degli spazi.</w:t>
      </w:r>
    </w:p>
    <w:p w:rsidR="00795BF0" w:rsidRDefault="00795BF0" w:rsidP="006B1AE4">
      <w:pPr>
        <w:widowControl w:val="0"/>
        <w:numPr>
          <w:ilvl w:val="0"/>
          <w:numId w:val="4"/>
        </w:numPr>
        <w:autoSpaceDE w:val="0"/>
        <w:autoSpaceDN w:val="0"/>
        <w:adjustRightInd w:val="0"/>
        <w:spacing w:before="60" w:after="0" w:line="240" w:lineRule="auto"/>
        <w:ind w:left="-180" w:firstLine="0"/>
        <w:jc w:val="both"/>
      </w:pPr>
      <w:bookmarkStart w:id="10" w:name="OLE_LINK5"/>
      <w:bookmarkStart w:id="11" w:name="OLE_LINK6"/>
      <w:bookmarkStart w:id="12" w:name="OLE_LINK3"/>
      <w:bookmarkStart w:id="13" w:name="OLE_LINK4"/>
      <w:bookmarkStart w:id="14" w:name="OLE_LINK15"/>
      <w:bookmarkStart w:id="15" w:name="OLE_LINK16"/>
      <w:r w:rsidRPr="00B04C18">
        <w:rPr>
          <w:b/>
          <w:sz w:val="24"/>
          <w:u w:val="single"/>
        </w:rPr>
        <w:t xml:space="preserve">“Anche </w:t>
      </w:r>
      <w:bookmarkEnd w:id="10"/>
      <w:bookmarkEnd w:id="11"/>
      <w:r w:rsidRPr="00B04C18">
        <w:rPr>
          <w:b/>
          <w:sz w:val="24"/>
          <w:u w:val="single"/>
        </w:rPr>
        <w:t xml:space="preserve">le piccole </w:t>
      </w:r>
      <w:bookmarkEnd w:id="12"/>
      <w:bookmarkEnd w:id="13"/>
      <w:r w:rsidRPr="00B04C18">
        <w:rPr>
          <w:b/>
          <w:sz w:val="24"/>
          <w:u w:val="single"/>
        </w:rPr>
        <w:t>aziende possono partecipare alla gara, magari riunendosi tutte assieme”</w:t>
      </w:r>
      <w:r>
        <w:rPr>
          <w:b/>
          <w:u w:val="single"/>
        </w:rPr>
        <w:t>.</w:t>
      </w:r>
      <w:r>
        <w:t xml:space="preserve">  </w:t>
      </w:r>
      <w:bookmarkEnd w:id="14"/>
      <w:bookmarkEnd w:id="15"/>
      <w:r>
        <w:t xml:space="preserve">Tutto ciò è solo teorico:  </w:t>
      </w:r>
    </w:p>
    <w:p w:rsidR="00795BF0" w:rsidRPr="00930993" w:rsidRDefault="00795BF0" w:rsidP="006B1AE4">
      <w:pPr>
        <w:widowControl w:val="0"/>
        <w:numPr>
          <w:ilvl w:val="1"/>
          <w:numId w:val="4"/>
        </w:numPr>
        <w:autoSpaceDE w:val="0"/>
        <w:autoSpaceDN w:val="0"/>
        <w:adjustRightInd w:val="0"/>
        <w:spacing w:before="60" w:after="0" w:line="240" w:lineRule="auto"/>
        <w:ind w:left="-180" w:firstLine="0"/>
        <w:jc w:val="both"/>
        <w:rPr>
          <w:rFonts w:ascii="Times New Roman" w:hAnsi="Times New Roman"/>
          <w:i/>
        </w:rPr>
      </w:pPr>
      <w:r>
        <w:rPr>
          <w:rFonts w:ascii="Times New Roman" w:hAnsi="Times New Roman"/>
          <w:i/>
        </w:rPr>
        <w:t xml:space="preserve"> Q</w:t>
      </w:r>
      <w:r w:rsidRPr="00930993">
        <w:rPr>
          <w:rFonts w:ascii="Times New Roman" w:hAnsi="Times New Roman"/>
          <w:i/>
        </w:rPr>
        <w:t xml:space="preserve">ualora si potessero riunire, NON riuscirebbero comunque, neppure tutte assieme, a raggiungere </w:t>
      </w:r>
      <w:bookmarkStart w:id="16" w:name="OLE_LINK19"/>
      <w:bookmarkStart w:id="17" w:name="OLE_LINK20"/>
      <w:r>
        <w:rPr>
          <w:rFonts w:ascii="Times New Roman" w:hAnsi="Times New Roman"/>
          <w:i/>
        </w:rPr>
        <w:t>i requisiti  minimi</w:t>
      </w:r>
      <w:r w:rsidRPr="00930993">
        <w:rPr>
          <w:rFonts w:ascii="Times New Roman" w:hAnsi="Times New Roman"/>
          <w:i/>
        </w:rPr>
        <w:t xml:space="preserve"> </w:t>
      </w:r>
      <w:r>
        <w:rPr>
          <w:rFonts w:ascii="Times New Roman" w:hAnsi="Times New Roman"/>
          <w:i/>
        </w:rPr>
        <w:t>richiesti</w:t>
      </w:r>
      <w:r w:rsidRPr="00930993">
        <w:rPr>
          <w:rFonts w:ascii="Times New Roman" w:hAnsi="Times New Roman"/>
          <w:i/>
        </w:rPr>
        <w:t xml:space="preserve"> </w:t>
      </w:r>
      <w:bookmarkEnd w:id="16"/>
      <w:bookmarkEnd w:id="17"/>
      <w:r w:rsidRPr="00930993">
        <w:rPr>
          <w:rFonts w:ascii="Times New Roman" w:hAnsi="Times New Roman"/>
          <w:i/>
        </w:rPr>
        <w:t>per poter partecipare alla gara.</w:t>
      </w:r>
    </w:p>
    <w:p w:rsidR="00795BF0" w:rsidRPr="002322A3" w:rsidRDefault="00795BF0" w:rsidP="006B1AE4">
      <w:pPr>
        <w:widowControl w:val="0"/>
        <w:numPr>
          <w:ilvl w:val="1"/>
          <w:numId w:val="4"/>
        </w:numPr>
        <w:autoSpaceDE w:val="0"/>
        <w:autoSpaceDN w:val="0"/>
        <w:adjustRightInd w:val="0"/>
        <w:spacing w:before="60" w:after="0" w:line="240" w:lineRule="auto"/>
        <w:ind w:left="-180" w:firstLine="0"/>
        <w:jc w:val="both"/>
        <w:rPr>
          <w:rFonts w:ascii="Times New Roman" w:hAnsi="Times New Roman"/>
          <w:i/>
        </w:rPr>
      </w:pPr>
      <w:r w:rsidRPr="002322A3">
        <w:rPr>
          <w:rFonts w:ascii="Times New Roman" w:hAnsi="Times New Roman"/>
          <w:i/>
        </w:rPr>
        <w:t xml:space="preserve">Anche qualora riuscissero a raggiungere </w:t>
      </w:r>
      <w:r>
        <w:rPr>
          <w:rFonts w:ascii="Times New Roman" w:hAnsi="Times New Roman"/>
          <w:i/>
        </w:rPr>
        <w:t xml:space="preserve">i requisiti  minimi richiesti </w:t>
      </w:r>
      <w:r w:rsidRPr="002322A3">
        <w:rPr>
          <w:rFonts w:ascii="Times New Roman" w:hAnsi="Times New Roman"/>
          <w:i/>
        </w:rPr>
        <w:t>per poter partecipare all’eventuale gara, NON avrebbero la benché minima possibilità di vincere. Questo è dimostrato dalle esperienze fatte fino ad oggi nelle varie gare e nelle varie città.</w:t>
      </w:r>
    </w:p>
    <w:p w:rsidR="00795BF0" w:rsidRPr="002322A3" w:rsidRDefault="00795BF0" w:rsidP="006B1AE4">
      <w:pPr>
        <w:widowControl w:val="0"/>
        <w:numPr>
          <w:ilvl w:val="1"/>
          <w:numId w:val="4"/>
        </w:numPr>
        <w:autoSpaceDE w:val="0"/>
        <w:autoSpaceDN w:val="0"/>
        <w:adjustRightInd w:val="0"/>
        <w:spacing w:before="60" w:after="0" w:line="240" w:lineRule="auto"/>
        <w:ind w:left="-180" w:firstLine="0"/>
        <w:jc w:val="both"/>
        <w:rPr>
          <w:rFonts w:ascii="Times New Roman" w:hAnsi="Times New Roman"/>
          <w:i/>
        </w:rPr>
      </w:pPr>
      <w:r w:rsidRPr="002322A3">
        <w:rPr>
          <w:rFonts w:ascii="Times New Roman" w:hAnsi="Times New Roman"/>
          <w:i/>
        </w:rPr>
        <w:t>Anche qualora riuscissero a vincere l’eventuale gara, la suddivisione degli impianti tra le molte piccole aziende non sarebbe in grado di assicurare la vita a più di tre- quattro di loro.</w:t>
      </w:r>
    </w:p>
    <w:p w:rsidR="00795BF0" w:rsidRDefault="00795BF0" w:rsidP="006B1AE4">
      <w:pPr>
        <w:widowControl w:val="0"/>
        <w:numPr>
          <w:ilvl w:val="0"/>
          <w:numId w:val="4"/>
        </w:numPr>
        <w:autoSpaceDE w:val="0"/>
        <w:autoSpaceDN w:val="0"/>
        <w:adjustRightInd w:val="0"/>
        <w:spacing w:before="60" w:after="0" w:line="240" w:lineRule="auto"/>
        <w:ind w:left="-180" w:firstLine="0"/>
        <w:jc w:val="both"/>
      </w:pPr>
      <w:bookmarkStart w:id="18" w:name="OLE_LINK17"/>
      <w:bookmarkStart w:id="19" w:name="OLE_LINK18"/>
      <w:r w:rsidRPr="008035A8">
        <w:rPr>
          <w:b/>
          <w:sz w:val="24"/>
          <w:u w:val="single"/>
        </w:rPr>
        <w:t xml:space="preserve">“Togliere le vecchie tipologie </w:t>
      </w:r>
      <w:r>
        <w:rPr>
          <w:b/>
          <w:sz w:val="24"/>
          <w:u w:val="single"/>
        </w:rPr>
        <w:t>aumenterà la creatività delle piccole</w:t>
      </w:r>
      <w:r w:rsidRPr="008035A8">
        <w:rPr>
          <w:b/>
          <w:sz w:val="24"/>
          <w:u w:val="single"/>
        </w:rPr>
        <w:t xml:space="preserve"> aziende </w:t>
      </w:r>
      <w:r>
        <w:rPr>
          <w:b/>
          <w:sz w:val="24"/>
          <w:u w:val="single"/>
        </w:rPr>
        <w:t>che potranno proporre</w:t>
      </w:r>
      <w:r w:rsidRPr="008035A8">
        <w:rPr>
          <w:b/>
          <w:sz w:val="24"/>
          <w:u w:val="single"/>
        </w:rPr>
        <w:t xml:space="preserve"> nuovi progetti”</w:t>
      </w:r>
      <w:r>
        <w:rPr>
          <w:b/>
          <w:u w:val="single"/>
        </w:rPr>
        <w:t>.</w:t>
      </w:r>
      <w:r>
        <w:t xml:space="preserve">  Le cose stanno invece così:  </w:t>
      </w:r>
      <w:bookmarkEnd w:id="18"/>
      <w:bookmarkEnd w:id="19"/>
      <w:r>
        <w:t xml:space="preserve">le piccole aziende del territorio nel corso degli ultimi anni hanno avanzato decine di proposte normative per poter   migliorare l’impatto degli impianti sul territorio e contemporaneamente aumentare la loro capacità economica per continuare a garantire occupazione. Mai nessuna risposta è stata loro data. Forse andrebbe prestata loro maggiore attenzione. </w:t>
      </w:r>
    </w:p>
    <w:p w:rsidR="00795BF0" w:rsidRPr="001E6473" w:rsidRDefault="00795BF0" w:rsidP="006B1AE4">
      <w:pPr>
        <w:widowControl w:val="0"/>
        <w:autoSpaceDE w:val="0"/>
        <w:autoSpaceDN w:val="0"/>
        <w:adjustRightInd w:val="0"/>
        <w:spacing w:before="60" w:after="0" w:line="240" w:lineRule="auto"/>
        <w:ind w:left="-180"/>
        <w:jc w:val="both"/>
      </w:pPr>
    </w:p>
    <w:p w:rsidR="00795BF0" w:rsidRDefault="00795BF0" w:rsidP="006B1AE4">
      <w:pPr>
        <w:widowControl w:val="0"/>
        <w:numPr>
          <w:ilvl w:val="0"/>
          <w:numId w:val="4"/>
        </w:numPr>
        <w:autoSpaceDE w:val="0"/>
        <w:autoSpaceDN w:val="0"/>
        <w:adjustRightInd w:val="0"/>
        <w:spacing w:before="60" w:after="0" w:line="240" w:lineRule="auto"/>
        <w:ind w:left="-180" w:firstLine="0"/>
        <w:jc w:val="both"/>
      </w:pPr>
      <w:r w:rsidRPr="00C9264E">
        <w:rPr>
          <w:b/>
          <w:sz w:val="24"/>
          <w:u w:val="single"/>
        </w:rPr>
        <w:t>“Queste aziende sono costantemente multate per le infrazioni ai regolamenti”</w:t>
      </w:r>
      <w:r>
        <w:rPr>
          <w:b/>
          <w:u w:val="single"/>
        </w:rPr>
        <w:t xml:space="preserve">. </w:t>
      </w:r>
      <w:r>
        <w:t xml:space="preserve"> Perché non viene spiegato anche il motivo? Negli ultimi 10 anni è stato più volte modificato il Regolamento in modo da rendere sempre più difficile e meno conveniente il loro lavoro. Ciononostante sono riusciti a rimanere in piedi a dispetto di tutto. E allora ecco che si varano norme sempre più cervellotiche e impossibili da seguire, ignorando ogni loro proposta di regolamentazione più semplice,  rendendo di fatto impossibile la totale osservanza delle regole imposte. In ogni caso, se il ragionamento è questo, visto che le multe automobilistiche sono in costante aumento, perché non vietare l’uso delle auto nel territorio comunale? Oltre a questo dobbiamo rilevare che altri impianti hanno potuto godere di una sorta di impunità pur non ottemperando ai regolamenti. Ci riferiamo agli impianti 6x3 sulle sedi ferroviarie che, già entro un anno dal Piano varato nel 2001, avrebbero dovuto diventare 4x3 ed uscire dalla zona 1. Ebbene ad oggi sono ancora lì, senza aver ricevuto manco mezza multa. Non solo, il nuovo piano li salva prevedendo nuovamente l’adeguamento, questa volta senza porre alcun limite di tempo (art.16). </w:t>
      </w:r>
    </w:p>
    <w:p w:rsidR="00795BF0" w:rsidRDefault="00795BF0" w:rsidP="006B1AE4">
      <w:pPr>
        <w:pStyle w:val="ListParagraph"/>
        <w:widowControl w:val="0"/>
        <w:autoSpaceDE w:val="0"/>
        <w:autoSpaceDN w:val="0"/>
        <w:adjustRightInd w:val="0"/>
        <w:spacing w:before="60" w:after="0" w:line="240" w:lineRule="auto"/>
        <w:ind w:left="-180"/>
        <w:jc w:val="both"/>
        <w:rPr>
          <w:b/>
          <w:sz w:val="24"/>
          <w:u w:val="single"/>
        </w:rPr>
      </w:pPr>
    </w:p>
    <w:p w:rsidR="00795BF0" w:rsidRDefault="00795BF0" w:rsidP="006B1AE4">
      <w:pPr>
        <w:pStyle w:val="ListParagraph"/>
        <w:widowControl w:val="0"/>
        <w:autoSpaceDE w:val="0"/>
        <w:autoSpaceDN w:val="0"/>
        <w:adjustRightInd w:val="0"/>
        <w:spacing w:before="60" w:after="0" w:line="240" w:lineRule="auto"/>
        <w:ind w:left="-180"/>
        <w:jc w:val="both"/>
        <w:rPr>
          <w:sz w:val="24"/>
        </w:rPr>
      </w:pPr>
      <w:r w:rsidRPr="0069185C">
        <w:rPr>
          <w:sz w:val="24"/>
        </w:rPr>
        <w:t>Oltre</w:t>
      </w:r>
      <w:r>
        <w:rPr>
          <w:sz w:val="24"/>
        </w:rPr>
        <w:t xml:space="preserve"> a quanto detto rileviamo che:</w:t>
      </w:r>
    </w:p>
    <w:p w:rsidR="00795BF0" w:rsidRDefault="00795BF0" w:rsidP="005D4952">
      <w:pPr>
        <w:pStyle w:val="ListParagraph"/>
        <w:widowControl w:val="0"/>
        <w:numPr>
          <w:ilvl w:val="0"/>
          <w:numId w:val="5"/>
        </w:numPr>
        <w:tabs>
          <w:tab w:val="clear" w:pos="1440"/>
          <w:tab w:val="num" w:pos="540"/>
        </w:tabs>
        <w:autoSpaceDE w:val="0"/>
        <w:autoSpaceDN w:val="0"/>
        <w:adjustRightInd w:val="0"/>
        <w:spacing w:before="60" w:after="0" w:line="240" w:lineRule="auto"/>
        <w:ind w:left="-180" w:firstLine="0"/>
        <w:jc w:val="both"/>
      </w:pPr>
      <w:r w:rsidRPr="00145CD4">
        <w:t>Si</w:t>
      </w:r>
      <w:r>
        <w:t xml:space="preserve"> rintroduce una larga possibilità di decisioni discrezionali . Se oggi la situazione è questa lo dobbiamo proprio a tutti i progetti in deroga che sono stati approvati.</w:t>
      </w:r>
    </w:p>
    <w:p w:rsidR="00795BF0" w:rsidRDefault="00795BF0" w:rsidP="005D4952">
      <w:pPr>
        <w:pStyle w:val="ListParagraph"/>
        <w:widowControl w:val="0"/>
        <w:numPr>
          <w:ilvl w:val="0"/>
          <w:numId w:val="5"/>
        </w:numPr>
        <w:tabs>
          <w:tab w:val="clear" w:pos="1440"/>
          <w:tab w:val="num" w:pos="540"/>
        </w:tabs>
        <w:autoSpaceDE w:val="0"/>
        <w:autoSpaceDN w:val="0"/>
        <w:adjustRightInd w:val="0"/>
        <w:spacing w:before="60" w:after="0" w:line="240" w:lineRule="auto"/>
        <w:ind w:left="-180" w:firstLine="0"/>
        <w:jc w:val="both"/>
      </w:pPr>
      <w:r>
        <w:t>La dinamica (pubblicità sui BUS) non viene contingenta sebbene non sia sporadica ma continua, quattordicina dopo quattordicina</w:t>
      </w:r>
    </w:p>
    <w:p w:rsidR="00795BF0" w:rsidRDefault="00795BF0" w:rsidP="005D4952">
      <w:pPr>
        <w:pStyle w:val="ListParagraph"/>
        <w:widowControl w:val="0"/>
        <w:numPr>
          <w:ilvl w:val="0"/>
          <w:numId w:val="5"/>
        </w:numPr>
        <w:tabs>
          <w:tab w:val="clear" w:pos="1440"/>
          <w:tab w:val="num" w:pos="540"/>
        </w:tabs>
        <w:autoSpaceDE w:val="0"/>
        <w:autoSpaceDN w:val="0"/>
        <w:adjustRightInd w:val="0"/>
        <w:spacing w:before="60" w:after="0" w:line="240" w:lineRule="auto"/>
        <w:ind w:left="-180" w:firstLine="0"/>
        <w:jc w:val="both"/>
      </w:pPr>
      <w:r>
        <w:t>I 5.000 mq relativi ai gonfaloni sono solo nominali perché a tutt’oggi sono impianti temporanei , presenti sulla base delle richieste e quindi non contingentati.  Vengono quindi PRIMA contingentati virtualmente  per poter POI dire di aver tolto ben 5.000 mq. Non si capisce perché non abbiano lo stesso trattamento  della dinamica.</w:t>
      </w:r>
    </w:p>
    <w:p w:rsidR="00795BF0" w:rsidRDefault="00795BF0" w:rsidP="005D4952">
      <w:pPr>
        <w:pStyle w:val="ListParagraph"/>
        <w:widowControl w:val="0"/>
        <w:numPr>
          <w:ilvl w:val="0"/>
          <w:numId w:val="5"/>
        </w:numPr>
        <w:tabs>
          <w:tab w:val="clear" w:pos="1440"/>
          <w:tab w:val="num" w:pos="540"/>
        </w:tabs>
        <w:autoSpaceDE w:val="0"/>
        <w:autoSpaceDN w:val="0"/>
        <w:adjustRightInd w:val="0"/>
        <w:spacing w:before="60" w:after="0" w:line="240" w:lineRule="auto"/>
        <w:ind w:left="-180" w:firstLine="0"/>
        <w:jc w:val="both"/>
      </w:pPr>
      <w:r>
        <w:t>Si tagliano i gonfaloni, si tagliano gli striscioni, si taglia la cartellonistica, si taglia la segnaletica, ma non si taglia  quanto riservato alle multinazionali con le pensiline bus, con le paline di fermata bus, con il bike-sharing, con gli impianti sulla tramvia. Anzi è previsto l’incremento di ulteriori 2.637 mq che andranno ad affollare il suolo pubblico. Vorremmo sottolineare che questi impianti hanno bisogno di interventi edili importanti per essere installati.</w:t>
      </w:r>
    </w:p>
    <w:p w:rsidR="00795BF0" w:rsidRDefault="00795BF0" w:rsidP="005D4952">
      <w:pPr>
        <w:pStyle w:val="ListParagraph"/>
        <w:widowControl w:val="0"/>
        <w:numPr>
          <w:ilvl w:val="0"/>
          <w:numId w:val="5"/>
        </w:numPr>
        <w:tabs>
          <w:tab w:val="clear" w:pos="1440"/>
          <w:tab w:val="num" w:pos="540"/>
        </w:tabs>
        <w:autoSpaceDE w:val="0"/>
        <w:autoSpaceDN w:val="0"/>
        <w:adjustRightInd w:val="0"/>
        <w:spacing w:before="60" w:after="0" w:line="240" w:lineRule="auto"/>
        <w:ind w:left="-180" w:firstLine="0"/>
        <w:jc w:val="both"/>
      </w:pPr>
      <w:r>
        <w:t>Se vogliamo davvero prendere esempio da alcune città europee, Barcellona non ha costellato di impianti luminosi le pista ciclabili, ma ha appaltato il solo servizio di noleggio, senza compromessi costosi per la vivibilità delle sue strade, che peraltro sono molto meno delicate e più grandi di quelle fiorentine.</w:t>
      </w:r>
    </w:p>
    <w:p w:rsidR="00795BF0" w:rsidRDefault="00795BF0" w:rsidP="005D4952">
      <w:pPr>
        <w:pStyle w:val="ListParagraph"/>
        <w:widowControl w:val="0"/>
        <w:numPr>
          <w:ilvl w:val="0"/>
          <w:numId w:val="5"/>
        </w:numPr>
        <w:tabs>
          <w:tab w:val="clear" w:pos="1440"/>
          <w:tab w:val="num" w:pos="540"/>
        </w:tabs>
        <w:autoSpaceDE w:val="0"/>
        <w:autoSpaceDN w:val="0"/>
        <w:adjustRightInd w:val="0"/>
        <w:spacing w:before="60" w:after="0" w:line="240" w:lineRule="auto"/>
        <w:ind w:left="-180" w:firstLine="0"/>
        <w:jc w:val="both"/>
      </w:pPr>
      <w:r>
        <w:t xml:space="preserve">I metri quadrati indicati sull’attuale regolamento (PGIP/2008) e sui quali si dice di operare un taglio del 50%, </w:t>
      </w:r>
      <w:r w:rsidRPr="0006424F">
        <w:rPr>
          <w:b/>
        </w:rPr>
        <w:t>sono virtuali</w:t>
      </w:r>
      <w:r>
        <w:t xml:space="preserve"> in quanto derivano dalla somma di impianti realmente presenti ed altri che invece non sono mai stati installati.  Inoltre il passaggio dai poster 6x3 ai poster 4x3 (pari ad una riduzione del 33%) comporta una diminuzione dello spazio di ogni impianto, ma in realtà</w:t>
      </w:r>
      <w:r w:rsidRPr="00C14246">
        <w:rPr>
          <w:b/>
        </w:rPr>
        <w:t xml:space="preserve"> </w:t>
      </w:r>
      <w:r>
        <w:rPr>
          <w:b/>
        </w:rPr>
        <w:t xml:space="preserve">gli impianti </w:t>
      </w:r>
      <w:r w:rsidRPr="00C14246">
        <w:rPr>
          <w:b/>
        </w:rPr>
        <w:t xml:space="preserve">su suolo pubblico non </w:t>
      </w:r>
      <w:r>
        <w:rPr>
          <w:b/>
        </w:rPr>
        <w:t>diminuiranno,</w:t>
      </w:r>
      <w:r w:rsidRPr="00C14246">
        <w:rPr>
          <w:b/>
        </w:rPr>
        <w:t xml:space="preserve"> anzi </w:t>
      </w:r>
      <w:r>
        <w:rPr>
          <w:b/>
        </w:rPr>
        <w:t>aumenteranno</w:t>
      </w:r>
      <w:r>
        <w:t>.</w:t>
      </w:r>
      <w:r>
        <w:rPr>
          <w:b/>
        </w:rPr>
        <w:t xml:space="preserve"> </w:t>
      </w:r>
      <w:r w:rsidRPr="00BE109E">
        <w:t>Va inoltre detto che</w:t>
      </w:r>
      <w:r>
        <w:rPr>
          <w:b/>
        </w:rPr>
        <w:t xml:space="preserve"> </w:t>
      </w:r>
      <w:r>
        <w:t xml:space="preserve">Ia riduzione del formato dei poster si deve ad una esigenza di mercato e non certo per una scelta urbanistica. Gli impianti che realmente vengono </w:t>
      </w:r>
      <w:r w:rsidRPr="00BE109E">
        <w:rPr>
          <w:b/>
          <w:sz w:val="24"/>
        </w:rPr>
        <w:t>aboliti</w:t>
      </w:r>
      <w:r w:rsidRPr="00BE109E">
        <w:rPr>
          <w:sz w:val="24"/>
        </w:rPr>
        <w:t xml:space="preserve"> </w:t>
      </w:r>
      <w:r>
        <w:t>sono:</w:t>
      </w:r>
      <w:r w:rsidRPr="00C14246">
        <w:t xml:space="preserve"> </w:t>
      </w:r>
      <w:r>
        <w:t xml:space="preserve"> </w:t>
      </w:r>
      <w:r w:rsidRPr="00BE109E">
        <w:rPr>
          <w:b/>
        </w:rPr>
        <w:t>gonfaloni, striscioni e cartellonistica stradale</w:t>
      </w:r>
      <w:r>
        <w:t xml:space="preserve"> che sono di fatto l’intera attività delle piccole aziende locali.</w:t>
      </w:r>
    </w:p>
    <w:p w:rsidR="00795BF0" w:rsidRDefault="00795BF0" w:rsidP="005D4952">
      <w:pPr>
        <w:pStyle w:val="ListParagraph"/>
        <w:widowControl w:val="0"/>
        <w:numPr>
          <w:ilvl w:val="0"/>
          <w:numId w:val="5"/>
        </w:numPr>
        <w:tabs>
          <w:tab w:val="clear" w:pos="1440"/>
          <w:tab w:val="num" w:pos="540"/>
        </w:tabs>
        <w:autoSpaceDE w:val="0"/>
        <w:autoSpaceDN w:val="0"/>
        <w:adjustRightInd w:val="0"/>
        <w:spacing w:before="60" w:after="0" w:line="240" w:lineRule="auto"/>
        <w:ind w:left="-180" w:firstLine="0"/>
        <w:jc w:val="both"/>
      </w:pPr>
      <w:r>
        <w:t>Considerato che si prendono ad esempio molte città italiane ed europee, non si comprende perché non si preveda la possibilità di installare grandi formati su parete, chiaramente al di fuori della cerchia dei viali, e ad esclusione dei beni vincolati dal d.lgs 42/2004 e nel rispetto dei requisiti sulla sicurezza.</w:t>
      </w:r>
    </w:p>
    <w:p w:rsidR="00795BF0" w:rsidRDefault="00795BF0" w:rsidP="005D4952">
      <w:pPr>
        <w:pStyle w:val="ListParagraph"/>
        <w:widowControl w:val="0"/>
        <w:numPr>
          <w:ilvl w:val="0"/>
          <w:numId w:val="5"/>
        </w:numPr>
        <w:tabs>
          <w:tab w:val="clear" w:pos="1440"/>
          <w:tab w:val="num" w:pos="540"/>
        </w:tabs>
        <w:autoSpaceDE w:val="0"/>
        <w:autoSpaceDN w:val="0"/>
        <w:adjustRightInd w:val="0"/>
        <w:spacing w:before="60" w:after="0" w:line="240" w:lineRule="auto"/>
        <w:ind w:left="-180" w:firstLine="0"/>
        <w:jc w:val="both"/>
      </w:pPr>
      <w:r>
        <w:t>Siamo fortemente preoccupati per l’utenza della pubblicità esterna locale, quelle circa 1200 imprese del commercio che usano abitualmente questi mezzi e che domani non troveranno più impianti economicamente alla loro portata.</w:t>
      </w:r>
    </w:p>
    <w:p w:rsidR="00795BF0" w:rsidRDefault="00795BF0" w:rsidP="005D4952">
      <w:pPr>
        <w:pStyle w:val="ListParagraph"/>
        <w:widowControl w:val="0"/>
        <w:numPr>
          <w:ilvl w:val="0"/>
          <w:numId w:val="5"/>
        </w:numPr>
        <w:tabs>
          <w:tab w:val="clear" w:pos="1440"/>
          <w:tab w:val="num" w:pos="540"/>
        </w:tabs>
        <w:autoSpaceDE w:val="0"/>
        <w:autoSpaceDN w:val="0"/>
        <w:adjustRightInd w:val="0"/>
        <w:spacing w:before="60" w:after="0" w:line="240" w:lineRule="auto"/>
        <w:ind w:left="-180" w:firstLine="0"/>
        <w:jc w:val="both"/>
      </w:pPr>
      <w:r w:rsidRPr="00BE109E">
        <w:t>Sembra</w:t>
      </w:r>
      <w:r>
        <w:t xml:space="preserve"> esserci una volontà discriminatoria e persecutoria nei confronti degli impianti gestiti dalle piccole aziende (gonfaloni, striscioni, cartelli) anche nelle </w:t>
      </w:r>
      <w:r w:rsidRPr="00BE109E">
        <w:rPr>
          <w:b/>
        </w:rPr>
        <w:t>NORME TRANSITORIE</w:t>
      </w:r>
      <w:r>
        <w:t>.  Infatti, per quanto riguarda gonfaloni, striscioni e cartelli, si prevede l’immediata cessazione dell’attività subito all’indomani dell’approvazione del Regolamento.</w:t>
      </w:r>
    </w:p>
    <w:p w:rsidR="00795BF0" w:rsidRDefault="00795BF0" w:rsidP="006B1AE4">
      <w:pPr>
        <w:pStyle w:val="ListParagraph"/>
        <w:widowControl w:val="0"/>
        <w:autoSpaceDE w:val="0"/>
        <w:autoSpaceDN w:val="0"/>
        <w:adjustRightInd w:val="0"/>
        <w:spacing w:before="60" w:after="0" w:line="240" w:lineRule="auto"/>
        <w:ind w:left="-180"/>
        <w:jc w:val="both"/>
      </w:pPr>
    </w:p>
    <w:p w:rsidR="00795BF0" w:rsidRPr="007F4BC9" w:rsidRDefault="00795BF0" w:rsidP="006B1AE4">
      <w:pPr>
        <w:pStyle w:val="ListParagraph"/>
        <w:widowControl w:val="0"/>
        <w:autoSpaceDE w:val="0"/>
        <w:autoSpaceDN w:val="0"/>
        <w:adjustRightInd w:val="0"/>
        <w:spacing w:before="60" w:after="0" w:line="240" w:lineRule="auto"/>
        <w:ind w:left="-180"/>
        <w:jc w:val="both"/>
        <w:rPr>
          <w:b/>
        </w:rPr>
      </w:pPr>
      <w:r w:rsidRPr="007F4BC9">
        <w:rPr>
          <w:b/>
          <w:sz w:val="24"/>
        </w:rPr>
        <w:t xml:space="preserve">CHIEDIAMO </w:t>
      </w:r>
      <w:r w:rsidRPr="007F4BC9">
        <w:rPr>
          <w:b/>
        </w:rPr>
        <w:t>di individuare subito una soluzione che impedisca la chiusura delle piccole aziende, prendendo anche in considerazione le proposte che queste hanno già avanzato oltre ad altre che possono avanzare.</w:t>
      </w:r>
    </w:p>
    <w:p w:rsidR="00795BF0" w:rsidRPr="007F4BC9" w:rsidRDefault="00795BF0" w:rsidP="006B1AE4">
      <w:pPr>
        <w:pStyle w:val="ListParagraph"/>
        <w:widowControl w:val="0"/>
        <w:autoSpaceDE w:val="0"/>
        <w:autoSpaceDN w:val="0"/>
        <w:adjustRightInd w:val="0"/>
        <w:spacing w:before="60" w:after="0" w:line="240" w:lineRule="auto"/>
        <w:ind w:left="-180"/>
        <w:jc w:val="both"/>
        <w:rPr>
          <w:b/>
        </w:rPr>
      </w:pPr>
      <w:r w:rsidRPr="007F4BC9">
        <w:rPr>
          <w:b/>
        </w:rPr>
        <w:t>Fino a quel momento chiediamo di NON INTERROMPERE l’attività delle aziende che NON avrebbero la capacità economica per sopportare un periodo di inattività.</w:t>
      </w:r>
    </w:p>
    <w:p w:rsidR="00795BF0" w:rsidRDefault="00795BF0" w:rsidP="006B1AE4">
      <w:pPr>
        <w:pStyle w:val="ListParagraph"/>
        <w:widowControl w:val="0"/>
        <w:autoSpaceDE w:val="0"/>
        <w:autoSpaceDN w:val="0"/>
        <w:adjustRightInd w:val="0"/>
        <w:spacing w:before="60" w:after="0" w:line="240" w:lineRule="auto"/>
        <w:ind w:left="-180"/>
        <w:jc w:val="both"/>
      </w:pPr>
    </w:p>
    <w:p w:rsidR="00795BF0" w:rsidRDefault="00795BF0" w:rsidP="006B1AE4">
      <w:pPr>
        <w:pStyle w:val="ListParagraph"/>
        <w:widowControl w:val="0"/>
        <w:autoSpaceDE w:val="0"/>
        <w:autoSpaceDN w:val="0"/>
        <w:adjustRightInd w:val="0"/>
        <w:spacing w:before="60" w:after="0" w:line="240" w:lineRule="auto"/>
        <w:ind w:left="-180"/>
        <w:jc w:val="both"/>
      </w:pPr>
    </w:p>
    <w:p w:rsidR="00795BF0" w:rsidRDefault="00795BF0" w:rsidP="006B1AE4">
      <w:pPr>
        <w:pStyle w:val="ListParagraph"/>
        <w:widowControl w:val="0"/>
        <w:autoSpaceDE w:val="0"/>
        <w:autoSpaceDN w:val="0"/>
        <w:adjustRightInd w:val="0"/>
        <w:spacing w:before="60" w:after="0" w:line="240" w:lineRule="auto"/>
        <w:ind w:left="-180"/>
        <w:jc w:val="both"/>
      </w:pPr>
    </w:p>
    <w:p w:rsidR="00795BF0" w:rsidRPr="00145CD4" w:rsidRDefault="00795BF0" w:rsidP="006B1AE4">
      <w:pPr>
        <w:pStyle w:val="ListParagraph"/>
        <w:widowControl w:val="0"/>
        <w:autoSpaceDE w:val="0"/>
        <w:autoSpaceDN w:val="0"/>
        <w:adjustRightInd w:val="0"/>
        <w:spacing w:before="60" w:after="0" w:line="240" w:lineRule="auto"/>
        <w:ind w:left="-180"/>
        <w:jc w:val="both"/>
      </w:pPr>
    </w:p>
    <w:sectPr w:rsidR="00795BF0" w:rsidRPr="00145CD4" w:rsidSect="006B1AE4">
      <w:pgSz w:w="11906" w:h="16838"/>
      <w:pgMar w:top="1417"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21FC8"/>
    <w:multiLevelType w:val="hybridMultilevel"/>
    <w:tmpl w:val="D82820D0"/>
    <w:lvl w:ilvl="0" w:tplc="04100001">
      <w:start w:val="1"/>
      <w:numFmt w:val="bullet"/>
      <w:lvlText w:val=""/>
      <w:lvlJc w:val="left"/>
      <w:pPr>
        <w:ind w:left="720"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59756E4"/>
    <w:multiLevelType w:val="hybridMultilevel"/>
    <w:tmpl w:val="54887C68"/>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
    <w:nsid w:val="310010FF"/>
    <w:multiLevelType w:val="hybridMultilevel"/>
    <w:tmpl w:val="74126D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C457482"/>
    <w:multiLevelType w:val="hybridMultilevel"/>
    <w:tmpl w:val="3CCE0EC6"/>
    <w:lvl w:ilvl="0" w:tplc="0410000D">
      <w:start w:val="1"/>
      <w:numFmt w:val="bullet"/>
      <w:lvlText w:val=""/>
      <w:lvlJc w:val="left"/>
      <w:pPr>
        <w:ind w:left="1776" w:hanging="360"/>
      </w:pPr>
      <w:rPr>
        <w:rFonts w:ascii="Wingdings" w:hAnsi="Wingdings" w:hint="default"/>
      </w:rPr>
    </w:lvl>
    <w:lvl w:ilvl="1" w:tplc="04100003" w:tentative="1">
      <w:start w:val="1"/>
      <w:numFmt w:val="bullet"/>
      <w:lvlText w:val="o"/>
      <w:lvlJc w:val="left"/>
      <w:pPr>
        <w:ind w:left="2496" w:hanging="360"/>
      </w:pPr>
      <w:rPr>
        <w:rFonts w:ascii="Courier New" w:hAnsi="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
    <w:nsid w:val="714E205C"/>
    <w:multiLevelType w:val="hybridMultilevel"/>
    <w:tmpl w:val="6AC68C6C"/>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ind w:left="1440" w:hanging="360"/>
      </w:pPr>
      <w:rPr>
        <w:rFonts w:cs="Times New Roman"/>
      </w:r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6656"/>
    <w:rsid w:val="00017BB6"/>
    <w:rsid w:val="00020B58"/>
    <w:rsid w:val="000213EF"/>
    <w:rsid w:val="00053AE0"/>
    <w:rsid w:val="0006424F"/>
    <w:rsid w:val="00065A54"/>
    <w:rsid w:val="00070A67"/>
    <w:rsid w:val="00070B13"/>
    <w:rsid w:val="00071CA4"/>
    <w:rsid w:val="00075633"/>
    <w:rsid w:val="000778FE"/>
    <w:rsid w:val="00085707"/>
    <w:rsid w:val="00092935"/>
    <w:rsid w:val="000D06DB"/>
    <w:rsid w:val="000D2BE2"/>
    <w:rsid w:val="000E46B9"/>
    <w:rsid w:val="000F1C26"/>
    <w:rsid w:val="000F3B74"/>
    <w:rsid w:val="000F6C9C"/>
    <w:rsid w:val="001114A9"/>
    <w:rsid w:val="00131E6D"/>
    <w:rsid w:val="00137A04"/>
    <w:rsid w:val="00145C50"/>
    <w:rsid w:val="00145CD4"/>
    <w:rsid w:val="00146FA0"/>
    <w:rsid w:val="00152CE4"/>
    <w:rsid w:val="00155D32"/>
    <w:rsid w:val="00163C45"/>
    <w:rsid w:val="00164963"/>
    <w:rsid w:val="001836B8"/>
    <w:rsid w:val="00187B10"/>
    <w:rsid w:val="00194127"/>
    <w:rsid w:val="001B410E"/>
    <w:rsid w:val="001B459E"/>
    <w:rsid w:val="001E2621"/>
    <w:rsid w:val="001E2B4F"/>
    <w:rsid w:val="001E6473"/>
    <w:rsid w:val="001F3E71"/>
    <w:rsid w:val="001F6B05"/>
    <w:rsid w:val="001F73D9"/>
    <w:rsid w:val="002077FB"/>
    <w:rsid w:val="002122B7"/>
    <w:rsid w:val="00220687"/>
    <w:rsid w:val="00223471"/>
    <w:rsid w:val="002322A3"/>
    <w:rsid w:val="002352BE"/>
    <w:rsid w:val="00236783"/>
    <w:rsid w:val="00241B99"/>
    <w:rsid w:val="00244852"/>
    <w:rsid w:val="00246656"/>
    <w:rsid w:val="0026101D"/>
    <w:rsid w:val="00273B4B"/>
    <w:rsid w:val="00274716"/>
    <w:rsid w:val="002842ED"/>
    <w:rsid w:val="002912DA"/>
    <w:rsid w:val="00292E18"/>
    <w:rsid w:val="00293BA9"/>
    <w:rsid w:val="002A2624"/>
    <w:rsid w:val="002A311F"/>
    <w:rsid w:val="002A3C12"/>
    <w:rsid w:val="002B1921"/>
    <w:rsid w:val="002B67F3"/>
    <w:rsid w:val="002B7835"/>
    <w:rsid w:val="002E542F"/>
    <w:rsid w:val="002F225E"/>
    <w:rsid w:val="003148E6"/>
    <w:rsid w:val="00325F8D"/>
    <w:rsid w:val="00327EEB"/>
    <w:rsid w:val="00334837"/>
    <w:rsid w:val="003375B0"/>
    <w:rsid w:val="003442EA"/>
    <w:rsid w:val="0035338D"/>
    <w:rsid w:val="00364F5E"/>
    <w:rsid w:val="00386C9B"/>
    <w:rsid w:val="00390E3B"/>
    <w:rsid w:val="003A0AAF"/>
    <w:rsid w:val="003A298B"/>
    <w:rsid w:val="003A706B"/>
    <w:rsid w:val="003B49C4"/>
    <w:rsid w:val="003B535A"/>
    <w:rsid w:val="003C126B"/>
    <w:rsid w:val="003C1CB4"/>
    <w:rsid w:val="003C2626"/>
    <w:rsid w:val="003D1E8F"/>
    <w:rsid w:val="003E0B3F"/>
    <w:rsid w:val="003F04D4"/>
    <w:rsid w:val="003F0E01"/>
    <w:rsid w:val="003F4C48"/>
    <w:rsid w:val="003F5F62"/>
    <w:rsid w:val="00402562"/>
    <w:rsid w:val="00407651"/>
    <w:rsid w:val="00416965"/>
    <w:rsid w:val="00420F95"/>
    <w:rsid w:val="0042204D"/>
    <w:rsid w:val="00425E80"/>
    <w:rsid w:val="00427403"/>
    <w:rsid w:val="00431D62"/>
    <w:rsid w:val="00436321"/>
    <w:rsid w:val="0045307D"/>
    <w:rsid w:val="004559CA"/>
    <w:rsid w:val="00460414"/>
    <w:rsid w:val="004777D5"/>
    <w:rsid w:val="004948C7"/>
    <w:rsid w:val="004A7AE5"/>
    <w:rsid w:val="004B6FDF"/>
    <w:rsid w:val="004D02D8"/>
    <w:rsid w:val="004D1944"/>
    <w:rsid w:val="004E3687"/>
    <w:rsid w:val="004E37A2"/>
    <w:rsid w:val="004F0F3B"/>
    <w:rsid w:val="00502D9F"/>
    <w:rsid w:val="005034C0"/>
    <w:rsid w:val="0050555A"/>
    <w:rsid w:val="00505A0A"/>
    <w:rsid w:val="00506B56"/>
    <w:rsid w:val="00520B9A"/>
    <w:rsid w:val="005428F1"/>
    <w:rsid w:val="00543201"/>
    <w:rsid w:val="0054466F"/>
    <w:rsid w:val="00547A53"/>
    <w:rsid w:val="005612F4"/>
    <w:rsid w:val="00570BE8"/>
    <w:rsid w:val="00586703"/>
    <w:rsid w:val="00587A7F"/>
    <w:rsid w:val="00594323"/>
    <w:rsid w:val="00594C0C"/>
    <w:rsid w:val="0059500C"/>
    <w:rsid w:val="00596B22"/>
    <w:rsid w:val="005A7D31"/>
    <w:rsid w:val="005B44CC"/>
    <w:rsid w:val="005C600C"/>
    <w:rsid w:val="005D4952"/>
    <w:rsid w:val="005D77BE"/>
    <w:rsid w:val="005E1078"/>
    <w:rsid w:val="005E6EF3"/>
    <w:rsid w:val="005F106D"/>
    <w:rsid w:val="005F4CEA"/>
    <w:rsid w:val="00600F62"/>
    <w:rsid w:val="0060759C"/>
    <w:rsid w:val="0061256B"/>
    <w:rsid w:val="00614918"/>
    <w:rsid w:val="00623DEB"/>
    <w:rsid w:val="006320F4"/>
    <w:rsid w:val="00643FDB"/>
    <w:rsid w:val="00651694"/>
    <w:rsid w:val="00660E23"/>
    <w:rsid w:val="00661BDB"/>
    <w:rsid w:val="0066404C"/>
    <w:rsid w:val="00667027"/>
    <w:rsid w:val="00677EA1"/>
    <w:rsid w:val="0068762E"/>
    <w:rsid w:val="0069185C"/>
    <w:rsid w:val="00695C49"/>
    <w:rsid w:val="00696D16"/>
    <w:rsid w:val="006B1AE4"/>
    <w:rsid w:val="006B45D3"/>
    <w:rsid w:val="006B4F4D"/>
    <w:rsid w:val="006C74BB"/>
    <w:rsid w:val="006D35AE"/>
    <w:rsid w:val="006E40F6"/>
    <w:rsid w:val="006F52AC"/>
    <w:rsid w:val="00702FD5"/>
    <w:rsid w:val="00704B85"/>
    <w:rsid w:val="00714F9A"/>
    <w:rsid w:val="00717553"/>
    <w:rsid w:val="007206F2"/>
    <w:rsid w:val="00724D92"/>
    <w:rsid w:val="00736618"/>
    <w:rsid w:val="00752B7B"/>
    <w:rsid w:val="00783E79"/>
    <w:rsid w:val="007872B2"/>
    <w:rsid w:val="00787F8B"/>
    <w:rsid w:val="00792801"/>
    <w:rsid w:val="00793760"/>
    <w:rsid w:val="00795B31"/>
    <w:rsid w:val="00795BF0"/>
    <w:rsid w:val="007A6C4C"/>
    <w:rsid w:val="007B7C77"/>
    <w:rsid w:val="007D228D"/>
    <w:rsid w:val="007D6039"/>
    <w:rsid w:val="007E494B"/>
    <w:rsid w:val="007F04BB"/>
    <w:rsid w:val="007F35AA"/>
    <w:rsid w:val="007F4618"/>
    <w:rsid w:val="007F4ACA"/>
    <w:rsid w:val="007F4BC9"/>
    <w:rsid w:val="00800CFE"/>
    <w:rsid w:val="008035A8"/>
    <w:rsid w:val="00805DBF"/>
    <w:rsid w:val="00806E30"/>
    <w:rsid w:val="0082589E"/>
    <w:rsid w:val="00825988"/>
    <w:rsid w:val="00842432"/>
    <w:rsid w:val="008471A7"/>
    <w:rsid w:val="00854850"/>
    <w:rsid w:val="00862CFD"/>
    <w:rsid w:val="0087278E"/>
    <w:rsid w:val="008755CD"/>
    <w:rsid w:val="008A3BD8"/>
    <w:rsid w:val="008C3150"/>
    <w:rsid w:val="008C493D"/>
    <w:rsid w:val="008C5AD7"/>
    <w:rsid w:val="008E602E"/>
    <w:rsid w:val="009004BB"/>
    <w:rsid w:val="00906F9C"/>
    <w:rsid w:val="00912C96"/>
    <w:rsid w:val="00913399"/>
    <w:rsid w:val="00921DB7"/>
    <w:rsid w:val="00930993"/>
    <w:rsid w:val="0093185D"/>
    <w:rsid w:val="009332F3"/>
    <w:rsid w:val="00943997"/>
    <w:rsid w:val="00946F32"/>
    <w:rsid w:val="0095432A"/>
    <w:rsid w:val="0095510A"/>
    <w:rsid w:val="00961BC6"/>
    <w:rsid w:val="00961E11"/>
    <w:rsid w:val="00962089"/>
    <w:rsid w:val="009625CF"/>
    <w:rsid w:val="009847D3"/>
    <w:rsid w:val="009862F0"/>
    <w:rsid w:val="009B0EB9"/>
    <w:rsid w:val="009B2C87"/>
    <w:rsid w:val="009B56A9"/>
    <w:rsid w:val="009B6BFD"/>
    <w:rsid w:val="009C1EEA"/>
    <w:rsid w:val="009D409C"/>
    <w:rsid w:val="00A15A9F"/>
    <w:rsid w:val="00A173D6"/>
    <w:rsid w:val="00A222E0"/>
    <w:rsid w:val="00A4193C"/>
    <w:rsid w:val="00A43930"/>
    <w:rsid w:val="00A47839"/>
    <w:rsid w:val="00A51C0D"/>
    <w:rsid w:val="00A542AC"/>
    <w:rsid w:val="00A6108F"/>
    <w:rsid w:val="00A64341"/>
    <w:rsid w:val="00A70FA7"/>
    <w:rsid w:val="00A75155"/>
    <w:rsid w:val="00AA2EA4"/>
    <w:rsid w:val="00AB277B"/>
    <w:rsid w:val="00AB3438"/>
    <w:rsid w:val="00AD5BBE"/>
    <w:rsid w:val="00AD6B47"/>
    <w:rsid w:val="00AE199B"/>
    <w:rsid w:val="00AF30FB"/>
    <w:rsid w:val="00AF4C66"/>
    <w:rsid w:val="00AF4F8F"/>
    <w:rsid w:val="00B00D30"/>
    <w:rsid w:val="00B01B95"/>
    <w:rsid w:val="00B01CEC"/>
    <w:rsid w:val="00B032D5"/>
    <w:rsid w:val="00B04C18"/>
    <w:rsid w:val="00B07326"/>
    <w:rsid w:val="00B07FCE"/>
    <w:rsid w:val="00B370B7"/>
    <w:rsid w:val="00B46618"/>
    <w:rsid w:val="00B47BDB"/>
    <w:rsid w:val="00B503C8"/>
    <w:rsid w:val="00B5170A"/>
    <w:rsid w:val="00B65D75"/>
    <w:rsid w:val="00B94732"/>
    <w:rsid w:val="00B9503F"/>
    <w:rsid w:val="00B96D96"/>
    <w:rsid w:val="00BC0187"/>
    <w:rsid w:val="00BC5543"/>
    <w:rsid w:val="00BC5DDC"/>
    <w:rsid w:val="00BC664C"/>
    <w:rsid w:val="00BE109E"/>
    <w:rsid w:val="00BF2F9C"/>
    <w:rsid w:val="00BF3920"/>
    <w:rsid w:val="00C00050"/>
    <w:rsid w:val="00C01A30"/>
    <w:rsid w:val="00C03691"/>
    <w:rsid w:val="00C05AB9"/>
    <w:rsid w:val="00C109B5"/>
    <w:rsid w:val="00C14246"/>
    <w:rsid w:val="00C14AD8"/>
    <w:rsid w:val="00C25419"/>
    <w:rsid w:val="00C40D50"/>
    <w:rsid w:val="00C601AD"/>
    <w:rsid w:val="00C62795"/>
    <w:rsid w:val="00C856A4"/>
    <w:rsid w:val="00C9264E"/>
    <w:rsid w:val="00C94481"/>
    <w:rsid w:val="00C949BC"/>
    <w:rsid w:val="00C95648"/>
    <w:rsid w:val="00C95EC1"/>
    <w:rsid w:val="00CA4AF1"/>
    <w:rsid w:val="00CA58DB"/>
    <w:rsid w:val="00CB31FD"/>
    <w:rsid w:val="00CC7FBA"/>
    <w:rsid w:val="00CE2DE3"/>
    <w:rsid w:val="00CE334B"/>
    <w:rsid w:val="00CF0AE1"/>
    <w:rsid w:val="00CF3153"/>
    <w:rsid w:val="00D11945"/>
    <w:rsid w:val="00D21AED"/>
    <w:rsid w:val="00D25943"/>
    <w:rsid w:val="00D321E6"/>
    <w:rsid w:val="00D36641"/>
    <w:rsid w:val="00D45E3B"/>
    <w:rsid w:val="00D46467"/>
    <w:rsid w:val="00D46502"/>
    <w:rsid w:val="00D47E87"/>
    <w:rsid w:val="00D67AF5"/>
    <w:rsid w:val="00D74337"/>
    <w:rsid w:val="00D824DF"/>
    <w:rsid w:val="00DA6642"/>
    <w:rsid w:val="00DB0153"/>
    <w:rsid w:val="00DB37EF"/>
    <w:rsid w:val="00DB3E59"/>
    <w:rsid w:val="00DB4874"/>
    <w:rsid w:val="00DB531F"/>
    <w:rsid w:val="00DB6FAA"/>
    <w:rsid w:val="00DD2D0D"/>
    <w:rsid w:val="00DD34C9"/>
    <w:rsid w:val="00DE47DB"/>
    <w:rsid w:val="00DE7B63"/>
    <w:rsid w:val="00DF7DEF"/>
    <w:rsid w:val="00E203C4"/>
    <w:rsid w:val="00E21AE8"/>
    <w:rsid w:val="00E21B5D"/>
    <w:rsid w:val="00E2356C"/>
    <w:rsid w:val="00E24A5F"/>
    <w:rsid w:val="00E25097"/>
    <w:rsid w:val="00E31B77"/>
    <w:rsid w:val="00E53B84"/>
    <w:rsid w:val="00E622EF"/>
    <w:rsid w:val="00E67DF5"/>
    <w:rsid w:val="00E774A3"/>
    <w:rsid w:val="00E81641"/>
    <w:rsid w:val="00E81CA5"/>
    <w:rsid w:val="00E90F92"/>
    <w:rsid w:val="00E9538F"/>
    <w:rsid w:val="00EA67A3"/>
    <w:rsid w:val="00EB2866"/>
    <w:rsid w:val="00EB51C2"/>
    <w:rsid w:val="00EC73A6"/>
    <w:rsid w:val="00ED4B97"/>
    <w:rsid w:val="00ED59E9"/>
    <w:rsid w:val="00EE43C3"/>
    <w:rsid w:val="00EF3BB1"/>
    <w:rsid w:val="00EF6CBC"/>
    <w:rsid w:val="00EF793F"/>
    <w:rsid w:val="00F5682F"/>
    <w:rsid w:val="00F56C0A"/>
    <w:rsid w:val="00F6305E"/>
    <w:rsid w:val="00F73AA9"/>
    <w:rsid w:val="00F741C0"/>
    <w:rsid w:val="00F77452"/>
    <w:rsid w:val="00F92D2C"/>
    <w:rsid w:val="00F94B81"/>
    <w:rsid w:val="00F9735B"/>
    <w:rsid w:val="00FA312E"/>
    <w:rsid w:val="00FB040F"/>
    <w:rsid w:val="00FB55A0"/>
    <w:rsid w:val="00FD3901"/>
    <w:rsid w:val="00FD5684"/>
    <w:rsid w:val="00FD7F46"/>
    <w:rsid w:val="00FE04DE"/>
    <w:rsid w:val="00FE3663"/>
    <w:rsid w:val="00FE509F"/>
    <w:rsid w:val="00FE6B7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56C"/>
    <w:pPr>
      <w:spacing w:after="200" w:line="276" w:lineRule="auto"/>
    </w:pPr>
    <w:rPr>
      <w:lang w:eastAsia="en-US"/>
    </w:rPr>
  </w:style>
  <w:style w:type="paragraph" w:styleId="Heading2">
    <w:name w:val="heading 2"/>
    <w:basedOn w:val="Normal"/>
    <w:next w:val="Normal"/>
    <w:link w:val="Heading2Char"/>
    <w:uiPriority w:val="99"/>
    <w:qFormat/>
    <w:rsid w:val="00246656"/>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246656"/>
    <w:rPr>
      <w:rFonts w:ascii="Cambria" w:hAnsi="Cambria" w:cs="Times New Roman"/>
      <w:b/>
      <w:bCs/>
      <w:color w:val="4F81BD"/>
      <w:sz w:val="26"/>
      <w:szCs w:val="26"/>
    </w:rPr>
  </w:style>
  <w:style w:type="paragraph" w:styleId="NoSpacing">
    <w:name w:val="No Spacing"/>
    <w:uiPriority w:val="99"/>
    <w:qFormat/>
    <w:rsid w:val="00425E80"/>
    <w:rPr>
      <w:lang w:eastAsia="en-US"/>
    </w:rPr>
  </w:style>
  <w:style w:type="paragraph" w:styleId="ListParagraph">
    <w:name w:val="List Paragraph"/>
    <w:basedOn w:val="Normal"/>
    <w:uiPriority w:val="99"/>
    <w:qFormat/>
    <w:rsid w:val="0068762E"/>
    <w:pPr>
      <w:ind w:left="720"/>
      <w:contextualSpacing/>
    </w:pPr>
  </w:style>
  <w:style w:type="paragraph" w:styleId="BalloonText">
    <w:name w:val="Balloon Text"/>
    <w:basedOn w:val="Normal"/>
    <w:link w:val="BalloonTextChar"/>
    <w:uiPriority w:val="99"/>
    <w:semiHidden/>
    <w:rsid w:val="007D2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22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5377573">
      <w:marLeft w:val="0"/>
      <w:marRight w:val="0"/>
      <w:marTop w:val="0"/>
      <w:marBottom w:val="0"/>
      <w:divBdr>
        <w:top w:val="none" w:sz="0" w:space="0" w:color="auto"/>
        <w:left w:val="none" w:sz="0" w:space="0" w:color="auto"/>
        <w:bottom w:val="none" w:sz="0" w:space="0" w:color="auto"/>
        <w:right w:val="none" w:sz="0" w:space="0" w:color="auto"/>
      </w:divBdr>
      <w:divsChild>
        <w:div w:id="2035377576">
          <w:marLeft w:val="0"/>
          <w:marRight w:val="0"/>
          <w:marTop w:val="0"/>
          <w:marBottom w:val="0"/>
          <w:divBdr>
            <w:top w:val="none" w:sz="0" w:space="0" w:color="auto"/>
            <w:left w:val="none" w:sz="0" w:space="0" w:color="auto"/>
            <w:bottom w:val="none" w:sz="0" w:space="0" w:color="auto"/>
            <w:right w:val="none" w:sz="0" w:space="0" w:color="auto"/>
          </w:divBdr>
          <w:divsChild>
            <w:div w:id="2035377587">
              <w:marLeft w:val="0"/>
              <w:marRight w:val="0"/>
              <w:marTop w:val="0"/>
              <w:marBottom w:val="0"/>
              <w:divBdr>
                <w:top w:val="none" w:sz="0" w:space="0" w:color="auto"/>
                <w:left w:val="none" w:sz="0" w:space="0" w:color="auto"/>
                <w:bottom w:val="none" w:sz="0" w:space="0" w:color="auto"/>
                <w:right w:val="none" w:sz="0" w:space="0" w:color="auto"/>
              </w:divBdr>
              <w:divsChild>
                <w:div w:id="2035377574">
                  <w:marLeft w:val="0"/>
                  <w:marRight w:val="0"/>
                  <w:marTop w:val="0"/>
                  <w:marBottom w:val="0"/>
                  <w:divBdr>
                    <w:top w:val="none" w:sz="0" w:space="0" w:color="auto"/>
                    <w:left w:val="none" w:sz="0" w:space="0" w:color="auto"/>
                    <w:bottom w:val="none" w:sz="0" w:space="0" w:color="auto"/>
                    <w:right w:val="none" w:sz="0" w:space="0" w:color="auto"/>
                  </w:divBdr>
                </w:div>
                <w:div w:id="2035377577">
                  <w:marLeft w:val="0"/>
                  <w:marRight w:val="0"/>
                  <w:marTop w:val="0"/>
                  <w:marBottom w:val="0"/>
                  <w:divBdr>
                    <w:top w:val="none" w:sz="0" w:space="0" w:color="auto"/>
                    <w:left w:val="none" w:sz="0" w:space="0" w:color="auto"/>
                    <w:bottom w:val="none" w:sz="0" w:space="0" w:color="auto"/>
                    <w:right w:val="none" w:sz="0" w:space="0" w:color="auto"/>
                  </w:divBdr>
                </w:div>
                <w:div w:id="2035377578">
                  <w:marLeft w:val="0"/>
                  <w:marRight w:val="0"/>
                  <w:marTop w:val="0"/>
                  <w:marBottom w:val="0"/>
                  <w:divBdr>
                    <w:top w:val="none" w:sz="0" w:space="0" w:color="auto"/>
                    <w:left w:val="none" w:sz="0" w:space="0" w:color="auto"/>
                    <w:bottom w:val="none" w:sz="0" w:space="0" w:color="auto"/>
                    <w:right w:val="none" w:sz="0" w:space="0" w:color="auto"/>
                  </w:divBdr>
                </w:div>
                <w:div w:id="2035377579">
                  <w:marLeft w:val="0"/>
                  <w:marRight w:val="0"/>
                  <w:marTop w:val="0"/>
                  <w:marBottom w:val="0"/>
                  <w:divBdr>
                    <w:top w:val="none" w:sz="0" w:space="0" w:color="auto"/>
                    <w:left w:val="none" w:sz="0" w:space="0" w:color="auto"/>
                    <w:bottom w:val="none" w:sz="0" w:space="0" w:color="auto"/>
                    <w:right w:val="none" w:sz="0" w:space="0" w:color="auto"/>
                  </w:divBdr>
                </w:div>
                <w:div w:id="2035377580">
                  <w:marLeft w:val="0"/>
                  <w:marRight w:val="0"/>
                  <w:marTop w:val="0"/>
                  <w:marBottom w:val="0"/>
                  <w:divBdr>
                    <w:top w:val="none" w:sz="0" w:space="0" w:color="auto"/>
                    <w:left w:val="none" w:sz="0" w:space="0" w:color="auto"/>
                    <w:bottom w:val="none" w:sz="0" w:space="0" w:color="auto"/>
                    <w:right w:val="none" w:sz="0" w:space="0" w:color="auto"/>
                  </w:divBdr>
                </w:div>
                <w:div w:id="2035377581">
                  <w:marLeft w:val="0"/>
                  <w:marRight w:val="0"/>
                  <w:marTop w:val="0"/>
                  <w:marBottom w:val="0"/>
                  <w:divBdr>
                    <w:top w:val="none" w:sz="0" w:space="0" w:color="auto"/>
                    <w:left w:val="none" w:sz="0" w:space="0" w:color="auto"/>
                    <w:bottom w:val="none" w:sz="0" w:space="0" w:color="auto"/>
                    <w:right w:val="none" w:sz="0" w:space="0" w:color="auto"/>
                  </w:divBdr>
                </w:div>
                <w:div w:id="2035377582">
                  <w:marLeft w:val="0"/>
                  <w:marRight w:val="0"/>
                  <w:marTop w:val="0"/>
                  <w:marBottom w:val="0"/>
                  <w:divBdr>
                    <w:top w:val="none" w:sz="0" w:space="0" w:color="auto"/>
                    <w:left w:val="none" w:sz="0" w:space="0" w:color="auto"/>
                    <w:bottom w:val="none" w:sz="0" w:space="0" w:color="auto"/>
                    <w:right w:val="none" w:sz="0" w:space="0" w:color="auto"/>
                  </w:divBdr>
                </w:div>
                <w:div w:id="2035377583">
                  <w:marLeft w:val="0"/>
                  <w:marRight w:val="0"/>
                  <w:marTop w:val="0"/>
                  <w:marBottom w:val="0"/>
                  <w:divBdr>
                    <w:top w:val="none" w:sz="0" w:space="0" w:color="auto"/>
                    <w:left w:val="none" w:sz="0" w:space="0" w:color="auto"/>
                    <w:bottom w:val="none" w:sz="0" w:space="0" w:color="auto"/>
                    <w:right w:val="none" w:sz="0" w:space="0" w:color="auto"/>
                  </w:divBdr>
                </w:div>
                <w:div w:id="2035377584">
                  <w:marLeft w:val="0"/>
                  <w:marRight w:val="0"/>
                  <w:marTop w:val="0"/>
                  <w:marBottom w:val="0"/>
                  <w:divBdr>
                    <w:top w:val="none" w:sz="0" w:space="0" w:color="auto"/>
                    <w:left w:val="none" w:sz="0" w:space="0" w:color="auto"/>
                    <w:bottom w:val="none" w:sz="0" w:space="0" w:color="auto"/>
                    <w:right w:val="none" w:sz="0" w:space="0" w:color="auto"/>
                  </w:divBdr>
                </w:div>
                <w:div w:id="2035377585">
                  <w:marLeft w:val="0"/>
                  <w:marRight w:val="0"/>
                  <w:marTop w:val="0"/>
                  <w:marBottom w:val="0"/>
                  <w:divBdr>
                    <w:top w:val="none" w:sz="0" w:space="0" w:color="auto"/>
                    <w:left w:val="none" w:sz="0" w:space="0" w:color="auto"/>
                    <w:bottom w:val="none" w:sz="0" w:space="0" w:color="auto"/>
                    <w:right w:val="none" w:sz="0" w:space="0" w:color="auto"/>
                  </w:divBdr>
                </w:div>
                <w:div w:id="20353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3775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1707</Words>
  <Characters>9736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COMMENTO ALLE MODIFICHE del PGIP</dc:title>
  <dc:subject/>
  <dc:creator>Target</dc:creator>
  <cp:keywords/>
  <dc:description/>
  <cp:lastModifiedBy>D58265</cp:lastModifiedBy>
  <cp:revision>2</cp:revision>
  <cp:lastPrinted>2011-04-18T16:09:00Z</cp:lastPrinted>
  <dcterms:created xsi:type="dcterms:W3CDTF">2011-04-19T10:14:00Z</dcterms:created>
  <dcterms:modified xsi:type="dcterms:W3CDTF">2011-04-19T10:14:00Z</dcterms:modified>
</cp:coreProperties>
</file>